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5F2344" w14:textId="7B92197F" w:rsidR="005D4155" w:rsidRDefault="005D4155" w:rsidP="005D4155">
      <w:pPr>
        <w:pStyle w:val="NoSpacing"/>
      </w:pPr>
      <w:r>
        <w:rPr>
          <w:u w:val="single"/>
        </w:rPr>
        <w:t>John BYE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14:paraId="2EE9165F" w14:textId="53457ADC" w:rsidR="00502EA5" w:rsidRDefault="00502EA5" w:rsidP="005D4155">
      <w:pPr>
        <w:pStyle w:val="NoSpacing"/>
      </w:pPr>
      <w:r>
        <w:t>of Thatcham, Berkshire. Chapman.</w:t>
      </w:r>
    </w:p>
    <w:p w14:paraId="3ED8C524" w14:textId="77777777" w:rsidR="005D4155" w:rsidRDefault="005D4155" w:rsidP="005D4155">
      <w:pPr>
        <w:pStyle w:val="NoSpacing"/>
      </w:pPr>
    </w:p>
    <w:p w14:paraId="1D0FBCF6" w14:textId="77777777" w:rsidR="005D4155" w:rsidRDefault="005D4155" w:rsidP="005D4155">
      <w:pPr>
        <w:pStyle w:val="NoSpacing"/>
      </w:pPr>
    </w:p>
    <w:p w14:paraId="7FD0FCC2" w14:textId="77777777" w:rsidR="005D4155" w:rsidRDefault="005D4155" w:rsidP="005D4155">
      <w:pPr>
        <w:pStyle w:val="NoSpacing"/>
      </w:pPr>
      <w:r>
        <w:t xml:space="preserve">  7 Jul.</w:t>
      </w:r>
      <w:r>
        <w:tab/>
        <w:t>1423</w:t>
      </w:r>
      <w:r>
        <w:tab/>
        <w:t>He was a juror on the inquisition post mortem held in Newbury,</w:t>
      </w:r>
    </w:p>
    <w:p w14:paraId="0F7DA50D" w14:textId="77777777" w:rsidR="005D4155" w:rsidRDefault="005D4155" w:rsidP="005D4155">
      <w:pPr>
        <w:pStyle w:val="NoSpacing"/>
      </w:pPr>
      <w:r>
        <w:tab/>
      </w:r>
      <w:r>
        <w:tab/>
        <w:t xml:space="preserve">Berkshire, into lands of the late Robert Hill of </w:t>
      </w:r>
      <w:proofErr w:type="spellStart"/>
      <w:r>
        <w:t>Spaxton</w:t>
      </w:r>
      <w:proofErr w:type="spellEnd"/>
      <w:r>
        <w:t>(q.v.).</w:t>
      </w:r>
    </w:p>
    <w:p w14:paraId="62319FE3" w14:textId="77777777" w:rsidR="005D4155" w:rsidRDefault="005D4155" w:rsidP="005D415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22-93)</w:t>
      </w:r>
    </w:p>
    <w:p w14:paraId="24CFC233" w14:textId="77777777" w:rsidR="00AB78AC" w:rsidRDefault="00AB78AC" w:rsidP="00AB78AC">
      <w:pPr>
        <w:pStyle w:val="NoSpacing"/>
      </w:pPr>
      <w:r>
        <w:t xml:space="preserve">  9 Nov.1423</w:t>
      </w:r>
      <w:r>
        <w:tab/>
        <w:t>He was a juror on the inquisition post mortem held in Newbury, Berkshire,</w:t>
      </w:r>
    </w:p>
    <w:p w14:paraId="5159E63C" w14:textId="77777777" w:rsidR="00AB78AC" w:rsidRDefault="00AB78AC" w:rsidP="00AB78AC">
      <w:pPr>
        <w:pStyle w:val="NoSpacing"/>
      </w:pPr>
      <w:r>
        <w:tab/>
      </w:r>
      <w:r>
        <w:tab/>
        <w:t xml:space="preserve">into lands of the late John de la </w:t>
      </w:r>
      <w:proofErr w:type="spellStart"/>
      <w:r>
        <w:t>Poyle</w:t>
      </w:r>
      <w:proofErr w:type="spellEnd"/>
      <w:r>
        <w:t>(q.v.).</w:t>
      </w:r>
    </w:p>
    <w:p w14:paraId="00E25F1F" w14:textId="2B87306D" w:rsidR="00AB78AC" w:rsidRDefault="00AB78AC" w:rsidP="00AB78AC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22-279)</w:t>
      </w:r>
    </w:p>
    <w:p w14:paraId="1B855BB7" w14:textId="6D4AC251" w:rsidR="00502EA5" w:rsidRPr="00502EA5" w:rsidRDefault="00502EA5" w:rsidP="00502EA5">
      <w:pPr>
        <w:pStyle w:val="NoSpacing"/>
      </w:pPr>
      <w:r>
        <w:tab/>
        <w:t>1424</w:t>
      </w:r>
      <w:r>
        <w:tab/>
        <w:t>He was a churchwarden of Thatcham.</w:t>
      </w:r>
    </w:p>
    <w:p w14:paraId="661C2A4F" w14:textId="77777777" w:rsidR="00502EA5" w:rsidRPr="00502EA5" w:rsidRDefault="00502EA5" w:rsidP="00502EA5">
      <w:pPr>
        <w:spacing w:after="0" w:line="240" w:lineRule="auto"/>
        <w:rPr>
          <w:rFonts w:eastAsia="Calibri"/>
          <w:lang w:val="en-US"/>
        </w:rPr>
      </w:pPr>
      <w:r w:rsidRPr="00502EA5">
        <w:rPr>
          <w:rFonts w:eastAsia="Calibri"/>
          <w:lang w:val="en-US"/>
        </w:rPr>
        <w:tab/>
      </w:r>
      <w:r w:rsidRPr="00502EA5">
        <w:rPr>
          <w:rFonts w:eastAsia="Calibri"/>
          <w:lang w:val="en-US"/>
        </w:rPr>
        <w:tab/>
        <w:t xml:space="preserve">(The Fifteenth-Century Inquisitions </w:t>
      </w:r>
      <w:proofErr w:type="gramStart"/>
      <w:r w:rsidRPr="00502EA5">
        <w:rPr>
          <w:rFonts w:eastAsia="Calibri"/>
          <w:lang w:val="en-US"/>
        </w:rPr>
        <w:t>Post Mortem</w:t>
      </w:r>
      <w:proofErr w:type="gramEnd"/>
      <w:r w:rsidRPr="00502EA5">
        <w:rPr>
          <w:rFonts w:eastAsia="Calibri"/>
          <w:lang w:val="en-US"/>
        </w:rPr>
        <w:t xml:space="preserve">. A companion”, </w:t>
      </w:r>
    </w:p>
    <w:p w14:paraId="619006B1" w14:textId="769B087F" w:rsidR="00502EA5" w:rsidRPr="00502EA5" w:rsidRDefault="00502EA5" w:rsidP="00502EA5">
      <w:pPr>
        <w:spacing w:after="0" w:line="240" w:lineRule="auto"/>
        <w:ind w:left="720" w:firstLine="720"/>
        <w:rPr>
          <w:rFonts w:eastAsia="Calibri"/>
          <w:lang w:val="en-US"/>
        </w:rPr>
      </w:pPr>
      <w:r w:rsidRPr="00502EA5">
        <w:rPr>
          <w:rFonts w:eastAsia="Calibri"/>
          <w:lang w:val="en-US"/>
        </w:rPr>
        <w:t>ed. Michael Hicks pub:  The Boydell Press 2012 p</w:t>
      </w:r>
      <w:r>
        <w:rPr>
          <w:rFonts w:eastAsia="Calibri"/>
          <w:lang w:val="en-US"/>
        </w:rPr>
        <w:t>.212)</w:t>
      </w:r>
    </w:p>
    <w:p w14:paraId="6D5DA703" w14:textId="77777777" w:rsidR="00502EA5" w:rsidRPr="00502EA5" w:rsidRDefault="00502EA5" w:rsidP="00502EA5">
      <w:pPr>
        <w:spacing w:after="0" w:line="240" w:lineRule="auto"/>
        <w:rPr>
          <w:rFonts w:eastAsia="Calibri"/>
          <w:lang w:val="en-US"/>
        </w:rPr>
      </w:pPr>
    </w:p>
    <w:p w14:paraId="046A59A6" w14:textId="0D8C198A" w:rsidR="005D4155" w:rsidRDefault="005D4155" w:rsidP="005D4155">
      <w:pPr>
        <w:pStyle w:val="NoSpacing"/>
      </w:pPr>
    </w:p>
    <w:p w14:paraId="7EFDE8DA" w14:textId="52BC8106" w:rsidR="00AB78AC" w:rsidRDefault="00AB78AC" w:rsidP="005D4155">
      <w:pPr>
        <w:pStyle w:val="NoSpacing"/>
      </w:pPr>
      <w:r>
        <w:t>25 April 2018</w:t>
      </w:r>
    </w:p>
    <w:p w14:paraId="24AE9E5F" w14:textId="1942AE1F" w:rsidR="00502EA5" w:rsidRDefault="00502EA5" w:rsidP="005D4155">
      <w:pPr>
        <w:pStyle w:val="NoSpacing"/>
      </w:pPr>
      <w:r>
        <w:t>17 August 2020</w:t>
      </w:r>
    </w:p>
    <w:p w14:paraId="6DDAF232" w14:textId="77777777" w:rsidR="006B2F86" w:rsidRPr="005D4155" w:rsidRDefault="00502EA5" w:rsidP="00E71FC3">
      <w:pPr>
        <w:pStyle w:val="NoSpacing"/>
      </w:pPr>
    </w:p>
    <w:sectPr w:rsidR="006B2F86" w:rsidRPr="005D41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B0EB3F" w14:textId="77777777" w:rsidR="005D4155" w:rsidRDefault="005D4155" w:rsidP="00E71FC3">
      <w:pPr>
        <w:spacing w:after="0" w:line="240" w:lineRule="auto"/>
      </w:pPr>
      <w:r>
        <w:separator/>
      </w:r>
    </w:p>
  </w:endnote>
  <w:endnote w:type="continuationSeparator" w:id="0">
    <w:p w14:paraId="101B7379" w14:textId="77777777" w:rsidR="005D4155" w:rsidRDefault="005D41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A2569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A63E0" w14:textId="77777777" w:rsidR="005D4155" w:rsidRDefault="005D4155" w:rsidP="00E71FC3">
      <w:pPr>
        <w:spacing w:after="0" w:line="240" w:lineRule="auto"/>
      </w:pPr>
      <w:r>
        <w:separator/>
      </w:r>
    </w:p>
  </w:footnote>
  <w:footnote w:type="continuationSeparator" w:id="0">
    <w:p w14:paraId="2831F31C" w14:textId="77777777" w:rsidR="005D4155" w:rsidRDefault="005D41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155"/>
    <w:rsid w:val="001A7C09"/>
    <w:rsid w:val="00502EA5"/>
    <w:rsid w:val="005D4155"/>
    <w:rsid w:val="00733BE7"/>
    <w:rsid w:val="00AB52E8"/>
    <w:rsid w:val="00AB78AC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DFD31"/>
  <w15:chartTrackingRefBased/>
  <w15:docId w15:val="{D7D16647-489D-45D1-BB9B-ACBBB985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6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2017-01-11T20:34:00Z</dcterms:created>
  <dcterms:modified xsi:type="dcterms:W3CDTF">2020-08-17T09:59:00Z</dcterms:modified>
</cp:coreProperties>
</file>